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A5C" w:rsidRPr="008B61ED" w:rsidRDefault="00633A5C" w:rsidP="005F6F73">
      <w:pPr>
        <w:pStyle w:val="Style7"/>
        <w:widowControl/>
        <w:spacing w:before="67"/>
        <w:ind w:left="6946"/>
        <w:jc w:val="left"/>
        <w:rPr>
          <w:rStyle w:val="FontStyle14"/>
          <w:sz w:val="28"/>
          <w:szCs w:val="28"/>
        </w:rPr>
      </w:pPr>
      <w:bookmarkStart w:id="0" w:name="_GoBack"/>
      <w:r>
        <w:rPr>
          <w:rStyle w:val="FontStyle14"/>
          <w:sz w:val="28"/>
          <w:szCs w:val="28"/>
        </w:rPr>
        <w:t>Приложение</w:t>
      </w:r>
      <w:r w:rsidR="00794D2B">
        <w:rPr>
          <w:rStyle w:val="FontStyle14"/>
          <w:sz w:val="28"/>
          <w:szCs w:val="28"/>
        </w:rPr>
        <w:t xml:space="preserve"> № 2</w:t>
      </w:r>
      <w:r w:rsidR="005F6F73" w:rsidRPr="005F6F73"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к постановлению</w:t>
      </w:r>
      <w:r w:rsidR="005F6F73" w:rsidRPr="005F6F73"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Кабинета Министров</w:t>
      </w:r>
      <w:r w:rsidR="005F6F73" w:rsidRPr="005F6F73"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Республики Татарстан</w:t>
      </w:r>
      <w:r w:rsidR="005F6F73" w:rsidRPr="005F6F73"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от 19.03.2020 №</w:t>
      </w:r>
      <w:r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208</w:t>
      </w:r>
    </w:p>
    <w:bookmarkEnd w:id="0"/>
    <w:p w:rsidR="00633A5C" w:rsidRPr="008B61ED" w:rsidRDefault="00633A5C" w:rsidP="00633A5C">
      <w:pPr>
        <w:pStyle w:val="Style7"/>
        <w:widowControl/>
        <w:spacing w:line="240" w:lineRule="exact"/>
        <w:ind w:right="19"/>
        <w:jc w:val="center"/>
        <w:rPr>
          <w:sz w:val="28"/>
          <w:szCs w:val="28"/>
        </w:rPr>
      </w:pPr>
    </w:p>
    <w:p w:rsidR="00633A5C" w:rsidRDefault="00633A5C" w:rsidP="00633A5C">
      <w:pPr>
        <w:pStyle w:val="Style7"/>
        <w:widowControl/>
        <w:spacing w:before="86" w:line="240" w:lineRule="auto"/>
        <w:ind w:right="19"/>
        <w:jc w:val="center"/>
        <w:rPr>
          <w:rStyle w:val="FontStyle14"/>
          <w:sz w:val="28"/>
          <w:szCs w:val="28"/>
        </w:rPr>
      </w:pPr>
    </w:p>
    <w:p w:rsidR="00633A5C" w:rsidRPr="008B61ED" w:rsidRDefault="00633A5C" w:rsidP="00633A5C">
      <w:pPr>
        <w:pStyle w:val="Style7"/>
        <w:widowControl/>
        <w:spacing w:before="86" w:line="240" w:lineRule="auto"/>
        <w:ind w:right="19"/>
        <w:jc w:val="center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>Перечень</w:t>
      </w:r>
      <w:r>
        <w:rPr>
          <w:rStyle w:val="FontStyle14"/>
          <w:sz w:val="28"/>
          <w:szCs w:val="28"/>
        </w:rPr>
        <w:t xml:space="preserve"> </w:t>
      </w:r>
      <w:r w:rsidRPr="008B61ED">
        <w:rPr>
          <w:rStyle w:val="FontStyle14"/>
          <w:sz w:val="28"/>
          <w:szCs w:val="28"/>
        </w:rPr>
        <w:t>заболеваний</w:t>
      </w:r>
    </w:p>
    <w:p w:rsidR="00633A5C" w:rsidRPr="00C21123" w:rsidRDefault="00633A5C" w:rsidP="00633A5C">
      <w:pPr>
        <w:pStyle w:val="Style9"/>
        <w:widowControl/>
        <w:numPr>
          <w:ilvl w:val="0"/>
          <w:numId w:val="1"/>
        </w:numPr>
        <w:tabs>
          <w:tab w:val="left" w:pos="1085"/>
        </w:tabs>
        <w:spacing w:before="317" w:line="317" w:lineRule="exact"/>
        <w:ind w:right="19" w:firstLine="739"/>
        <w:rPr>
          <w:rStyle w:val="FontStyle14"/>
          <w:sz w:val="28"/>
          <w:szCs w:val="28"/>
        </w:rPr>
      </w:pPr>
      <w:r w:rsidRPr="00C21123">
        <w:rPr>
          <w:rStyle w:val="FontStyle14"/>
          <w:sz w:val="28"/>
          <w:szCs w:val="28"/>
        </w:rPr>
        <w:t>Болезнь эндокринной системы – инсулинозависимый сахарный диабет, классифицируемая в соответствии с Междунар</w:t>
      </w:r>
      <w:r w:rsidR="00C47F42">
        <w:rPr>
          <w:rStyle w:val="FontStyle14"/>
          <w:sz w:val="28"/>
          <w:szCs w:val="28"/>
        </w:rPr>
        <w:t xml:space="preserve">одной классификацией </w:t>
      </w:r>
      <w:proofErr w:type="spellStart"/>
      <w:r w:rsidR="00C47F42">
        <w:rPr>
          <w:rStyle w:val="FontStyle14"/>
          <w:sz w:val="28"/>
          <w:szCs w:val="28"/>
        </w:rPr>
        <w:t>болез</w:t>
      </w:r>
      <w:proofErr w:type="spellEnd"/>
      <w:r w:rsidR="00241810">
        <w:rPr>
          <w:rStyle w:val="FontStyle14"/>
          <w:sz w:val="28"/>
          <w:szCs w:val="28"/>
        </w:rPr>
        <w:t xml:space="preserve">-             </w:t>
      </w:r>
      <w:r w:rsidR="00C47F42">
        <w:rPr>
          <w:rStyle w:val="FontStyle14"/>
          <w:sz w:val="28"/>
          <w:szCs w:val="28"/>
        </w:rPr>
        <w:t xml:space="preserve">ней – </w:t>
      </w:r>
      <w:r w:rsidRPr="00C21123">
        <w:rPr>
          <w:rStyle w:val="FontStyle14"/>
          <w:sz w:val="28"/>
          <w:szCs w:val="28"/>
        </w:rPr>
        <w:t>10 (МКБ-10) по диагнозу Е</w:t>
      </w:r>
      <w:r w:rsidR="00C12C16">
        <w:rPr>
          <w:rStyle w:val="FontStyle14"/>
          <w:sz w:val="28"/>
          <w:szCs w:val="28"/>
        </w:rPr>
        <w:t>10</w:t>
      </w:r>
      <w:r w:rsidRPr="00C21123">
        <w:rPr>
          <w:rStyle w:val="FontStyle14"/>
          <w:sz w:val="28"/>
          <w:szCs w:val="28"/>
        </w:rPr>
        <w:t>.</w:t>
      </w:r>
    </w:p>
    <w:p w:rsidR="00633A5C" w:rsidRPr="008B61ED" w:rsidRDefault="00633A5C" w:rsidP="00633A5C">
      <w:pPr>
        <w:pStyle w:val="Style9"/>
        <w:widowControl/>
        <w:numPr>
          <w:ilvl w:val="0"/>
          <w:numId w:val="2"/>
        </w:numPr>
        <w:tabs>
          <w:tab w:val="left" w:pos="979"/>
        </w:tabs>
        <w:spacing w:line="317" w:lineRule="exact"/>
        <w:ind w:left="701" w:firstLine="0"/>
        <w:jc w:val="left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>Болезни органов дыхания из числа:</w:t>
      </w:r>
    </w:p>
    <w:p w:rsidR="00633A5C" w:rsidRPr="008B61ED" w:rsidRDefault="00633A5C" w:rsidP="00633A5C">
      <w:pPr>
        <w:pStyle w:val="Style9"/>
        <w:widowControl/>
        <w:numPr>
          <w:ilvl w:val="0"/>
          <w:numId w:val="3"/>
        </w:numPr>
        <w:tabs>
          <w:tab w:val="left" w:pos="1190"/>
        </w:tabs>
        <w:spacing w:line="317" w:lineRule="exact"/>
        <w:ind w:right="19" w:firstLine="701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 xml:space="preserve">Другая хроническая </w:t>
      </w:r>
      <w:proofErr w:type="spellStart"/>
      <w:r w:rsidRPr="008B61ED">
        <w:rPr>
          <w:rStyle w:val="FontStyle14"/>
          <w:sz w:val="28"/>
          <w:szCs w:val="28"/>
        </w:rPr>
        <w:t>обструктивная</w:t>
      </w:r>
      <w:proofErr w:type="spellEnd"/>
      <w:r w:rsidRPr="008B61ED">
        <w:rPr>
          <w:rStyle w:val="FontStyle14"/>
          <w:sz w:val="28"/>
          <w:szCs w:val="28"/>
        </w:rPr>
        <w:t xml:space="preserve"> легочная болезнь, классифицируемая в соответствии с МКБ-10 по диагнозу </w:t>
      </w:r>
      <w:r w:rsidRPr="008B61ED">
        <w:rPr>
          <w:rStyle w:val="FontStyle14"/>
          <w:sz w:val="28"/>
          <w:szCs w:val="28"/>
          <w:lang w:val="en-US"/>
        </w:rPr>
        <w:t>J</w:t>
      </w:r>
      <w:r w:rsidRPr="008B61ED">
        <w:rPr>
          <w:rStyle w:val="FontStyle14"/>
          <w:sz w:val="28"/>
          <w:szCs w:val="28"/>
        </w:rPr>
        <w:t>44.</w:t>
      </w:r>
    </w:p>
    <w:p w:rsidR="00633A5C" w:rsidRPr="008B61ED" w:rsidRDefault="00633A5C" w:rsidP="00633A5C">
      <w:pPr>
        <w:pStyle w:val="Style9"/>
        <w:widowControl/>
        <w:numPr>
          <w:ilvl w:val="0"/>
          <w:numId w:val="3"/>
        </w:numPr>
        <w:tabs>
          <w:tab w:val="left" w:pos="1190"/>
        </w:tabs>
        <w:spacing w:line="317" w:lineRule="exact"/>
        <w:ind w:left="701" w:firstLine="0"/>
        <w:jc w:val="left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 xml:space="preserve">Астма, классифицируемая в соответствии с МКБ-10 по диагнозу </w:t>
      </w:r>
      <w:r w:rsidRPr="008B61ED">
        <w:rPr>
          <w:rStyle w:val="FontStyle14"/>
          <w:sz w:val="28"/>
          <w:szCs w:val="28"/>
          <w:lang w:val="en-US"/>
        </w:rPr>
        <w:t>J</w:t>
      </w:r>
      <w:r w:rsidRPr="008B61ED">
        <w:rPr>
          <w:rStyle w:val="FontStyle14"/>
          <w:sz w:val="28"/>
          <w:szCs w:val="28"/>
        </w:rPr>
        <w:t>45.</w:t>
      </w:r>
    </w:p>
    <w:p w:rsidR="00633A5C" w:rsidRPr="008B61ED" w:rsidRDefault="00633A5C" w:rsidP="00633A5C">
      <w:pPr>
        <w:pStyle w:val="Style9"/>
        <w:widowControl/>
        <w:numPr>
          <w:ilvl w:val="0"/>
          <w:numId w:val="3"/>
        </w:numPr>
        <w:tabs>
          <w:tab w:val="left" w:pos="1190"/>
        </w:tabs>
        <w:spacing w:line="317" w:lineRule="exact"/>
        <w:ind w:right="19" w:firstLine="701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 xml:space="preserve">Бронхоэктатическая болезнь, классифицируемая в соответствии с МКБ-10 по диагнозу </w:t>
      </w:r>
      <w:r w:rsidRPr="008B61ED">
        <w:rPr>
          <w:rStyle w:val="FontStyle14"/>
          <w:sz w:val="28"/>
          <w:szCs w:val="28"/>
          <w:lang w:val="en-US"/>
        </w:rPr>
        <w:t>J</w:t>
      </w:r>
      <w:r w:rsidRPr="008B61ED">
        <w:rPr>
          <w:rStyle w:val="FontStyle14"/>
          <w:sz w:val="28"/>
          <w:szCs w:val="28"/>
        </w:rPr>
        <w:t>47.</w:t>
      </w:r>
    </w:p>
    <w:p w:rsidR="00633A5C" w:rsidRPr="00F26128" w:rsidRDefault="00633A5C" w:rsidP="00633A5C">
      <w:pPr>
        <w:pStyle w:val="Style9"/>
        <w:widowControl/>
        <w:numPr>
          <w:ilvl w:val="0"/>
          <w:numId w:val="4"/>
        </w:numPr>
        <w:tabs>
          <w:tab w:val="left" w:pos="979"/>
        </w:tabs>
        <w:spacing w:line="317" w:lineRule="exact"/>
        <w:ind w:right="19" w:firstLine="701"/>
        <w:rPr>
          <w:rStyle w:val="FontStyle14"/>
          <w:sz w:val="28"/>
          <w:szCs w:val="28"/>
        </w:rPr>
      </w:pPr>
      <w:r w:rsidRPr="00F26128">
        <w:rPr>
          <w:rStyle w:val="FontStyle14"/>
          <w:sz w:val="28"/>
          <w:szCs w:val="28"/>
        </w:rPr>
        <w:t>Болезнь системы кровообращения</w:t>
      </w:r>
      <w:r w:rsidR="00F26128" w:rsidRPr="00F26128">
        <w:rPr>
          <w:rStyle w:val="FontStyle14"/>
          <w:sz w:val="28"/>
          <w:szCs w:val="28"/>
        </w:rPr>
        <w:t xml:space="preserve"> – </w:t>
      </w:r>
      <w:r w:rsidRPr="00F26128">
        <w:rPr>
          <w:rStyle w:val="FontStyle14"/>
          <w:sz w:val="28"/>
          <w:szCs w:val="28"/>
        </w:rPr>
        <w:t xml:space="preserve">легочное сердце и нарушения легочного кровообращения, классифицируемые в соответствии с МКБ-10 по диагнозам </w:t>
      </w:r>
      <w:r w:rsidR="00CF74DB">
        <w:rPr>
          <w:rStyle w:val="FontStyle14"/>
          <w:sz w:val="28"/>
          <w:szCs w:val="28"/>
          <w:lang w:val="en-US"/>
        </w:rPr>
        <w:t>I</w:t>
      </w:r>
      <w:r w:rsidRPr="00F26128">
        <w:rPr>
          <w:rStyle w:val="FontStyle14"/>
          <w:sz w:val="28"/>
          <w:szCs w:val="28"/>
        </w:rPr>
        <w:t xml:space="preserve">27.2, </w:t>
      </w:r>
      <w:r w:rsidR="00CF74DB">
        <w:rPr>
          <w:rStyle w:val="FontStyle14"/>
          <w:sz w:val="28"/>
          <w:szCs w:val="28"/>
          <w:lang w:val="en-US"/>
        </w:rPr>
        <w:t>I</w:t>
      </w:r>
      <w:r w:rsidRPr="00F26128">
        <w:rPr>
          <w:rStyle w:val="FontStyle14"/>
          <w:sz w:val="28"/>
          <w:szCs w:val="28"/>
        </w:rPr>
        <w:t>27.8,</w:t>
      </w:r>
      <w:r w:rsidR="00F26128">
        <w:rPr>
          <w:rStyle w:val="FontStyle14"/>
          <w:sz w:val="28"/>
          <w:szCs w:val="28"/>
        </w:rPr>
        <w:t xml:space="preserve"> </w:t>
      </w:r>
      <w:r w:rsidR="00CF74DB">
        <w:rPr>
          <w:rStyle w:val="FontStyle14"/>
          <w:sz w:val="28"/>
          <w:szCs w:val="28"/>
          <w:lang w:val="en-US"/>
        </w:rPr>
        <w:t>I</w:t>
      </w:r>
      <w:r w:rsidRPr="00F26128">
        <w:rPr>
          <w:rStyle w:val="FontStyle14"/>
          <w:sz w:val="28"/>
          <w:szCs w:val="28"/>
        </w:rPr>
        <w:t>27.9.</w:t>
      </w:r>
    </w:p>
    <w:p w:rsidR="00633A5C" w:rsidRPr="008B61ED" w:rsidRDefault="00633A5C" w:rsidP="00633A5C">
      <w:pPr>
        <w:pStyle w:val="Style9"/>
        <w:widowControl/>
        <w:numPr>
          <w:ilvl w:val="0"/>
          <w:numId w:val="5"/>
        </w:numPr>
        <w:tabs>
          <w:tab w:val="left" w:pos="989"/>
        </w:tabs>
        <w:spacing w:line="317" w:lineRule="exact"/>
        <w:ind w:right="19" w:firstLine="691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 xml:space="preserve">Наличие трансплантированных органов и тканей, классифицируемых в соответствии с МКБ-10 по диагнозу </w:t>
      </w:r>
      <w:r w:rsidRPr="008B61ED">
        <w:rPr>
          <w:rStyle w:val="FontStyle14"/>
          <w:sz w:val="28"/>
          <w:szCs w:val="28"/>
          <w:lang w:val="en-US"/>
        </w:rPr>
        <w:t>Z</w:t>
      </w:r>
      <w:r w:rsidRPr="008B61ED">
        <w:rPr>
          <w:rStyle w:val="FontStyle14"/>
          <w:sz w:val="28"/>
          <w:szCs w:val="28"/>
        </w:rPr>
        <w:t>94.</w:t>
      </w:r>
    </w:p>
    <w:p w:rsidR="00633A5C" w:rsidRPr="00C12C16" w:rsidRDefault="00633A5C" w:rsidP="00633A5C">
      <w:pPr>
        <w:pStyle w:val="Style9"/>
        <w:widowControl/>
        <w:numPr>
          <w:ilvl w:val="0"/>
          <w:numId w:val="5"/>
        </w:numPr>
        <w:tabs>
          <w:tab w:val="left" w:pos="989"/>
        </w:tabs>
        <w:spacing w:line="317" w:lineRule="exact"/>
        <w:ind w:right="19" w:firstLine="691"/>
        <w:rPr>
          <w:rStyle w:val="FontStyle14"/>
          <w:sz w:val="28"/>
          <w:szCs w:val="28"/>
        </w:rPr>
      </w:pPr>
      <w:r w:rsidRPr="00C12C16">
        <w:rPr>
          <w:rStyle w:val="FontStyle14"/>
          <w:sz w:val="28"/>
          <w:szCs w:val="28"/>
        </w:rPr>
        <w:t>Болезнь мочеполовой системы</w:t>
      </w:r>
      <w:r w:rsidR="00C12C16" w:rsidRPr="00C12C16">
        <w:rPr>
          <w:rStyle w:val="FontStyle14"/>
          <w:sz w:val="28"/>
          <w:szCs w:val="28"/>
        </w:rPr>
        <w:t xml:space="preserve"> – </w:t>
      </w:r>
      <w:r w:rsidRPr="00C12C16">
        <w:rPr>
          <w:rStyle w:val="FontStyle14"/>
          <w:sz w:val="28"/>
          <w:szCs w:val="28"/>
        </w:rPr>
        <w:t xml:space="preserve">хроническая болезнь почек </w:t>
      </w:r>
      <w:r w:rsidRPr="00C12C16">
        <w:rPr>
          <w:rStyle w:val="FontStyle14"/>
          <w:spacing w:val="90"/>
          <w:sz w:val="28"/>
          <w:szCs w:val="28"/>
        </w:rPr>
        <w:t>3</w:t>
      </w:r>
      <w:r w:rsidR="00C12C16" w:rsidRPr="00C12C16">
        <w:rPr>
          <w:rStyle w:val="FontStyle14"/>
          <w:sz w:val="28"/>
          <w:szCs w:val="28"/>
        </w:rPr>
        <w:t xml:space="preserve">– </w:t>
      </w:r>
      <w:r w:rsidRPr="00C12C16">
        <w:rPr>
          <w:rStyle w:val="FontStyle14"/>
          <w:spacing w:val="90"/>
          <w:sz w:val="28"/>
          <w:szCs w:val="28"/>
        </w:rPr>
        <w:t>5</w:t>
      </w:r>
      <w:r w:rsidRPr="00C12C16">
        <w:rPr>
          <w:rStyle w:val="FontStyle14"/>
          <w:sz w:val="28"/>
          <w:szCs w:val="28"/>
        </w:rPr>
        <w:t>стади</w:t>
      </w:r>
      <w:r w:rsidR="00CF74DB">
        <w:rPr>
          <w:rStyle w:val="FontStyle14"/>
          <w:sz w:val="28"/>
          <w:szCs w:val="28"/>
        </w:rPr>
        <w:t>й</w:t>
      </w:r>
      <w:r w:rsidRPr="00C12C16">
        <w:rPr>
          <w:rStyle w:val="FontStyle14"/>
          <w:sz w:val="28"/>
          <w:szCs w:val="28"/>
        </w:rPr>
        <w:t xml:space="preserve">, классифицируемая в соответствии с МКБ-10 по диагнозам </w:t>
      </w:r>
      <w:r w:rsidR="00CF74DB">
        <w:rPr>
          <w:rStyle w:val="FontStyle14"/>
          <w:sz w:val="28"/>
          <w:szCs w:val="28"/>
          <w:lang w:val="en-US"/>
        </w:rPr>
        <w:t>N</w:t>
      </w:r>
      <w:r w:rsidRPr="00C12C16">
        <w:rPr>
          <w:rStyle w:val="FontStyle14"/>
          <w:sz w:val="28"/>
          <w:szCs w:val="28"/>
        </w:rPr>
        <w:t xml:space="preserve">18.0, </w:t>
      </w:r>
      <w:r w:rsidR="00CF74DB">
        <w:rPr>
          <w:rStyle w:val="FontStyle14"/>
          <w:sz w:val="28"/>
          <w:szCs w:val="28"/>
          <w:lang w:val="en-US"/>
        </w:rPr>
        <w:t>N</w:t>
      </w:r>
      <w:r w:rsidRPr="00C12C16">
        <w:rPr>
          <w:rStyle w:val="FontStyle14"/>
          <w:sz w:val="28"/>
          <w:szCs w:val="28"/>
        </w:rPr>
        <w:t>18.3</w:t>
      </w:r>
      <w:r w:rsidR="00C12C16" w:rsidRPr="00C12C16">
        <w:rPr>
          <w:rStyle w:val="FontStyle14"/>
          <w:sz w:val="28"/>
          <w:szCs w:val="28"/>
        </w:rPr>
        <w:t xml:space="preserve"> – </w:t>
      </w:r>
      <w:r w:rsidR="00CF74DB">
        <w:rPr>
          <w:rStyle w:val="FontStyle14"/>
          <w:sz w:val="28"/>
          <w:szCs w:val="28"/>
          <w:lang w:val="en-US"/>
        </w:rPr>
        <w:t>N</w:t>
      </w:r>
      <w:r w:rsidRPr="00C12C16">
        <w:rPr>
          <w:rStyle w:val="FontStyle14"/>
          <w:sz w:val="28"/>
          <w:szCs w:val="28"/>
        </w:rPr>
        <w:t>18.5.</w:t>
      </w:r>
    </w:p>
    <w:p w:rsidR="00633A5C" w:rsidRPr="008B61ED" w:rsidRDefault="00633A5C" w:rsidP="00633A5C">
      <w:pPr>
        <w:pStyle w:val="Style9"/>
        <w:widowControl/>
        <w:numPr>
          <w:ilvl w:val="0"/>
          <w:numId w:val="5"/>
        </w:numPr>
        <w:tabs>
          <w:tab w:val="left" w:pos="989"/>
        </w:tabs>
        <w:spacing w:line="317" w:lineRule="exact"/>
        <w:ind w:left="691" w:firstLine="0"/>
        <w:jc w:val="left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>Новообразования из числа</w:t>
      </w:r>
      <w:r>
        <w:rPr>
          <w:rStyle w:val="FontStyle14"/>
          <w:sz w:val="28"/>
          <w:szCs w:val="28"/>
        </w:rPr>
        <w:t>*</w:t>
      </w:r>
      <w:r w:rsidRPr="008B61ED">
        <w:rPr>
          <w:rStyle w:val="FontStyle14"/>
          <w:sz w:val="28"/>
          <w:szCs w:val="28"/>
        </w:rPr>
        <w:t>:</w:t>
      </w:r>
    </w:p>
    <w:p w:rsidR="00633A5C" w:rsidRPr="008B61ED" w:rsidRDefault="00633A5C" w:rsidP="00633A5C">
      <w:pPr>
        <w:pStyle w:val="Style9"/>
        <w:widowControl/>
        <w:numPr>
          <w:ilvl w:val="0"/>
          <w:numId w:val="6"/>
        </w:numPr>
        <w:tabs>
          <w:tab w:val="left" w:pos="1190"/>
        </w:tabs>
        <w:spacing w:line="317" w:lineRule="exact"/>
        <w:ind w:right="10" w:firstLine="701"/>
        <w:rPr>
          <w:rStyle w:val="FontStyle14"/>
          <w:sz w:val="28"/>
          <w:szCs w:val="28"/>
        </w:rPr>
      </w:pPr>
      <w:r w:rsidRPr="008B61ED">
        <w:rPr>
          <w:rStyle w:val="FontStyle14"/>
          <w:sz w:val="28"/>
          <w:szCs w:val="28"/>
        </w:rPr>
        <w:t>Злокачественные новообразования любой локализации, в том числе само</w:t>
      </w:r>
      <w:r w:rsidRPr="008B61ED">
        <w:rPr>
          <w:rStyle w:val="FontStyle14"/>
          <w:sz w:val="28"/>
          <w:szCs w:val="28"/>
        </w:rPr>
        <w:softHyphen/>
        <w:t xml:space="preserve">стоятельных множественных локализаций, классифицируемые в соответствии с МКБ-10 по диагнозам С00 </w:t>
      </w:r>
      <w:r>
        <w:rPr>
          <w:rStyle w:val="FontStyle14"/>
          <w:sz w:val="28"/>
          <w:szCs w:val="28"/>
        </w:rPr>
        <w:t>–</w:t>
      </w:r>
      <w:r w:rsidRPr="008B61ED">
        <w:rPr>
          <w:rStyle w:val="FontStyle14"/>
          <w:sz w:val="28"/>
          <w:szCs w:val="28"/>
        </w:rPr>
        <w:t xml:space="preserve"> С80, С97.</w:t>
      </w:r>
    </w:p>
    <w:p w:rsidR="00633A5C" w:rsidRPr="00C12C16" w:rsidRDefault="00633A5C" w:rsidP="00633A5C">
      <w:pPr>
        <w:pStyle w:val="Style9"/>
        <w:widowControl/>
        <w:numPr>
          <w:ilvl w:val="0"/>
          <w:numId w:val="6"/>
        </w:numPr>
        <w:tabs>
          <w:tab w:val="left" w:pos="1190"/>
        </w:tabs>
        <w:spacing w:line="317" w:lineRule="exact"/>
        <w:ind w:right="10" w:firstLine="701"/>
        <w:rPr>
          <w:rStyle w:val="FontStyle14"/>
          <w:sz w:val="28"/>
          <w:szCs w:val="28"/>
        </w:rPr>
      </w:pPr>
      <w:r w:rsidRPr="00C12C16">
        <w:rPr>
          <w:rStyle w:val="FontStyle14"/>
          <w:sz w:val="28"/>
          <w:szCs w:val="28"/>
        </w:rPr>
        <w:t xml:space="preserve">Острые лейкозы, </w:t>
      </w:r>
      <w:proofErr w:type="spellStart"/>
      <w:r w:rsidRPr="00C12C16">
        <w:rPr>
          <w:rStyle w:val="FontStyle14"/>
          <w:sz w:val="28"/>
          <w:szCs w:val="28"/>
        </w:rPr>
        <w:t>высокозлокачественные</w:t>
      </w:r>
      <w:proofErr w:type="spellEnd"/>
      <w:r w:rsidRPr="00C12C16">
        <w:rPr>
          <w:rStyle w:val="FontStyle14"/>
          <w:sz w:val="28"/>
          <w:szCs w:val="28"/>
        </w:rPr>
        <w:t xml:space="preserve"> </w:t>
      </w:r>
      <w:proofErr w:type="spellStart"/>
      <w:r w:rsidRPr="00C12C16">
        <w:rPr>
          <w:rStyle w:val="FontStyle14"/>
          <w:sz w:val="28"/>
          <w:szCs w:val="28"/>
        </w:rPr>
        <w:t>лимфомы</w:t>
      </w:r>
      <w:proofErr w:type="spellEnd"/>
      <w:r w:rsidRPr="00C12C16">
        <w:rPr>
          <w:rStyle w:val="FontStyle14"/>
          <w:sz w:val="28"/>
          <w:szCs w:val="28"/>
        </w:rPr>
        <w:t>, рецидивы и резистент</w:t>
      </w:r>
      <w:r w:rsidRPr="00C12C16">
        <w:rPr>
          <w:rStyle w:val="FontStyle14"/>
          <w:sz w:val="28"/>
          <w:szCs w:val="28"/>
        </w:rPr>
        <w:softHyphen/>
        <w:t xml:space="preserve">ные формы других </w:t>
      </w:r>
      <w:proofErr w:type="spellStart"/>
      <w:r w:rsidRPr="00C12C16">
        <w:rPr>
          <w:rStyle w:val="FontStyle14"/>
          <w:sz w:val="28"/>
          <w:szCs w:val="28"/>
        </w:rPr>
        <w:t>лимфопролиферативных</w:t>
      </w:r>
      <w:proofErr w:type="spellEnd"/>
      <w:r w:rsidRPr="00C12C16">
        <w:rPr>
          <w:rStyle w:val="FontStyle14"/>
          <w:sz w:val="28"/>
          <w:szCs w:val="28"/>
        </w:rPr>
        <w:t xml:space="preserve"> заболеваний, хронический </w:t>
      </w:r>
      <w:proofErr w:type="spellStart"/>
      <w:r w:rsidRPr="00C12C16">
        <w:rPr>
          <w:rStyle w:val="FontStyle14"/>
          <w:sz w:val="28"/>
          <w:szCs w:val="28"/>
        </w:rPr>
        <w:t>миелолейкоз</w:t>
      </w:r>
      <w:proofErr w:type="spellEnd"/>
      <w:r w:rsidRPr="00C12C16">
        <w:rPr>
          <w:rStyle w:val="FontStyle14"/>
          <w:sz w:val="28"/>
          <w:szCs w:val="28"/>
        </w:rPr>
        <w:t xml:space="preserve"> в фазах хронической акселерации и </w:t>
      </w:r>
      <w:proofErr w:type="spellStart"/>
      <w:r w:rsidRPr="00C12C16">
        <w:rPr>
          <w:rStyle w:val="FontStyle14"/>
          <w:sz w:val="28"/>
          <w:szCs w:val="28"/>
        </w:rPr>
        <w:t>бластного</w:t>
      </w:r>
      <w:proofErr w:type="spellEnd"/>
      <w:r w:rsidRPr="00C12C16">
        <w:rPr>
          <w:rStyle w:val="FontStyle14"/>
          <w:sz w:val="28"/>
          <w:szCs w:val="28"/>
        </w:rPr>
        <w:t xml:space="preserve"> криза, первичные хронические лейкозы и </w:t>
      </w:r>
      <w:proofErr w:type="spellStart"/>
      <w:r w:rsidRPr="00C12C16">
        <w:rPr>
          <w:rStyle w:val="FontStyle14"/>
          <w:sz w:val="28"/>
          <w:szCs w:val="28"/>
        </w:rPr>
        <w:t>лимфомы</w:t>
      </w:r>
      <w:proofErr w:type="spellEnd"/>
      <w:r w:rsidRPr="00C12C16">
        <w:rPr>
          <w:rStyle w:val="FontStyle14"/>
          <w:sz w:val="28"/>
          <w:szCs w:val="28"/>
        </w:rPr>
        <w:t>*, классифицируемые в соответствии с МКБ-10 по диагнозам С81</w:t>
      </w:r>
      <w:r w:rsidR="00C12C16" w:rsidRPr="00C12C16">
        <w:rPr>
          <w:rStyle w:val="FontStyle14"/>
          <w:sz w:val="28"/>
          <w:szCs w:val="28"/>
        </w:rPr>
        <w:t xml:space="preserve"> – </w:t>
      </w:r>
      <w:r w:rsidRPr="00C12C16">
        <w:rPr>
          <w:rStyle w:val="FontStyle14"/>
          <w:sz w:val="28"/>
          <w:szCs w:val="28"/>
        </w:rPr>
        <w:t xml:space="preserve">С96, </w:t>
      </w:r>
      <w:r w:rsidRPr="00C12C16">
        <w:rPr>
          <w:rStyle w:val="FontStyle14"/>
          <w:sz w:val="28"/>
          <w:szCs w:val="28"/>
          <w:lang w:val="en-US"/>
        </w:rPr>
        <w:t>D</w:t>
      </w:r>
      <w:r w:rsidRPr="00C12C16">
        <w:rPr>
          <w:rStyle w:val="FontStyle14"/>
          <w:sz w:val="28"/>
          <w:szCs w:val="28"/>
        </w:rPr>
        <w:t>46.</w:t>
      </w:r>
    </w:p>
    <w:p w:rsidR="007004B1" w:rsidRDefault="007004B1" w:rsidP="000039CA">
      <w:pPr>
        <w:pStyle w:val="Style6"/>
        <w:widowControl/>
        <w:spacing w:before="29"/>
        <w:ind w:firstLine="708"/>
        <w:rPr>
          <w:rStyle w:val="FontStyle15"/>
          <w:b w:val="0"/>
          <w:sz w:val="20"/>
          <w:szCs w:val="20"/>
        </w:rPr>
      </w:pPr>
    </w:p>
    <w:p w:rsidR="001E7DC3" w:rsidRDefault="007004B1" w:rsidP="007004B1">
      <w:pPr>
        <w:pStyle w:val="Style6"/>
        <w:widowControl/>
        <w:spacing w:before="29"/>
        <w:ind w:firstLine="0"/>
        <w:jc w:val="center"/>
        <w:rPr>
          <w:rStyle w:val="FontStyle15"/>
          <w:b w:val="0"/>
          <w:sz w:val="20"/>
          <w:szCs w:val="20"/>
        </w:rPr>
      </w:pPr>
      <w:r>
        <w:rPr>
          <w:rStyle w:val="FontStyle15"/>
          <w:b w:val="0"/>
          <w:sz w:val="20"/>
          <w:szCs w:val="20"/>
        </w:rPr>
        <w:t>______________________________________</w:t>
      </w:r>
    </w:p>
    <w:p w:rsidR="001E7DC3" w:rsidRDefault="001E7DC3" w:rsidP="000039CA">
      <w:pPr>
        <w:pStyle w:val="Style6"/>
        <w:widowControl/>
        <w:spacing w:before="29"/>
        <w:ind w:firstLine="708"/>
        <w:rPr>
          <w:rStyle w:val="FontStyle15"/>
          <w:b w:val="0"/>
          <w:sz w:val="20"/>
          <w:szCs w:val="20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Default="00EC7A2C" w:rsidP="00EC7A2C">
      <w:pPr>
        <w:pStyle w:val="Style3"/>
        <w:widowControl/>
        <w:spacing w:line="240" w:lineRule="exact"/>
        <w:ind w:firstLine="0"/>
        <w:rPr>
          <w:rFonts w:eastAsia="Times New Roman"/>
          <w:sz w:val="28"/>
          <w:szCs w:val="28"/>
        </w:rPr>
      </w:pPr>
    </w:p>
    <w:p w:rsidR="00EC7A2C" w:rsidRPr="009B21D7" w:rsidRDefault="00EC7A2C" w:rsidP="00EC7A2C">
      <w:pPr>
        <w:pStyle w:val="Style3"/>
        <w:widowControl/>
        <w:spacing w:line="240" w:lineRule="exact"/>
        <w:ind w:firstLine="0"/>
        <w:rPr>
          <w:sz w:val="28"/>
          <w:szCs w:val="28"/>
        </w:rPr>
      </w:pPr>
    </w:p>
    <w:p w:rsidR="00EC7A2C" w:rsidRDefault="00EC7A2C" w:rsidP="00EC7A2C">
      <w:pPr>
        <w:pStyle w:val="Style6"/>
        <w:widowControl/>
        <w:spacing w:before="29"/>
        <w:ind w:firstLine="0"/>
        <w:rPr>
          <w:rStyle w:val="FontStyle15"/>
          <w:b w:val="0"/>
          <w:sz w:val="20"/>
          <w:szCs w:val="20"/>
        </w:rPr>
      </w:pPr>
      <w:r>
        <w:rPr>
          <w:rStyle w:val="FontStyle15"/>
          <w:b w:val="0"/>
          <w:sz w:val="20"/>
          <w:szCs w:val="20"/>
        </w:rPr>
        <w:t>________________</w:t>
      </w:r>
    </w:p>
    <w:p w:rsidR="00A838D1" w:rsidRDefault="00EC7A2C" w:rsidP="00AF4F59">
      <w:pPr>
        <w:pStyle w:val="Style6"/>
        <w:widowControl/>
        <w:spacing w:before="29"/>
        <w:ind w:firstLine="0"/>
      </w:pPr>
      <w:r w:rsidRPr="00F26128">
        <w:rPr>
          <w:rStyle w:val="FontStyle15"/>
          <w:b w:val="0"/>
          <w:sz w:val="20"/>
          <w:szCs w:val="20"/>
        </w:rPr>
        <w:t>*Кроме отнесенных к третьей клинической группе (в онкологии).</w:t>
      </w:r>
    </w:p>
    <w:sectPr w:rsidR="00A838D1" w:rsidSect="00F5004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E0DBA"/>
    <w:multiLevelType w:val="singleLevel"/>
    <w:tmpl w:val="848A02AE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205D43B8"/>
    <w:multiLevelType w:val="singleLevel"/>
    <w:tmpl w:val="48A0B0C2"/>
    <w:lvl w:ilvl="0">
      <w:start w:val="1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">
    <w:nsid w:val="4C7C71C1"/>
    <w:multiLevelType w:val="singleLevel"/>
    <w:tmpl w:val="8996DBA0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>
    <w:nsid w:val="76347732"/>
    <w:multiLevelType w:val="singleLevel"/>
    <w:tmpl w:val="185622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</w:num>
  <w:num w:numId="5">
    <w:abstractNumId w:val="0"/>
    <w:lvlOverride w:ilvl="0">
      <w:lvl w:ilvl="0">
        <w:start w:val="3"/>
        <w:numFmt w:val="decimal"/>
        <w:lvlText w:val="%1.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5C"/>
    <w:rsid w:val="000039CA"/>
    <w:rsid w:val="001E7DC3"/>
    <w:rsid w:val="00241810"/>
    <w:rsid w:val="00296BE2"/>
    <w:rsid w:val="002E1243"/>
    <w:rsid w:val="00331069"/>
    <w:rsid w:val="003D3D1D"/>
    <w:rsid w:val="003E1240"/>
    <w:rsid w:val="004348C7"/>
    <w:rsid w:val="00511700"/>
    <w:rsid w:val="005F6F73"/>
    <w:rsid w:val="00633A5C"/>
    <w:rsid w:val="007004B1"/>
    <w:rsid w:val="00794D2B"/>
    <w:rsid w:val="007B6C2A"/>
    <w:rsid w:val="00A838D1"/>
    <w:rsid w:val="00AF4F59"/>
    <w:rsid w:val="00C0075B"/>
    <w:rsid w:val="00C12C16"/>
    <w:rsid w:val="00C47F42"/>
    <w:rsid w:val="00CF74DB"/>
    <w:rsid w:val="00EC7A2C"/>
    <w:rsid w:val="00EE76E0"/>
    <w:rsid w:val="00F2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E987DB-C773-4C6A-BB6C-CFE3A9D3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3A5C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Style7">
    <w:name w:val="Style7"/>
    <w:basedOn w:val="a"/>
    <w:uiPriority w:val="99"/>
    <w:rsid w:val="00633A5C"/>
    <w:pPr>
      <w:widowControl w:val="0"/>
      <w:autoSpaceDE w:val="0"/>
      <w:autoSpaceDN w:val="0"/>
      <w:adjustRightInd w:val="0"/>
      <w:spacing w:line="32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33A5C"/>
    <w:pPr>
      <w:widowControl w:val="0"/>
      <w:autoSpaceDE w:val="0"/>
      <w:autoSpaceDN w:val="0"/>
      <w:adjustRightInd w:val="0"/>
      <w:spacing w:line="323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33A5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33A5C"/>
    <w:pPr>
      <w:widowControl w:val="0"/>
      <w:autoSpaceDE w:val="0"/>
      <w:autoSpaceDN w:val="0"/>
      <w:adjustRightInd w:val="0"/>
      <w:spacing w:line="269" w:lineRule="exact"/>
      <w:ind w:firstLine="79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33A5C"/>
    <w:pPr>
      <w:widowControl w:val="0"/>
      <w:autoSpaceDE w:val="0"/>
      <w:autoSpaceDN w:val="0"/>
      <w:adjustRightInd w:val="0"/>
      <w:spacing w:line="269" w:lineRule="exact"/>
      <w:ind w:firstLine="87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33A5C"/>
    <w:rPr>
      <w:rFonts w:ascii="Times New Roman" w:hAnsi="Times New Roman" w:cs="Times New Roman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7B6C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6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Олонова Ю.И.</dc:creator>
  <cp:lastModifiedBy>SKYBOW</cp:lastModifiedBy>
  <cp:revision>9</cp:revision>
  <cp:lastPrinted>2020-07-15T06:39:00Z</cp:lastPrinted>
  <dcterms:created xsi:type="dcterms:W3CDTF">2020-07-15T06:38:00Z</dcterms:created>
  <dcterms:modified xsi:type="dcterms:W3CDTF">2020-08-24T11:11:00Z</dcterms:modified>
</cp:coreProperties>
</file>